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931" w:rsidRPr="00724931" w:rsidRDefault="00724931" w:rsidP="00724931">
      <w:pPr>
        <w:pStyle w:val="c10"/>
        <w:shd w:val="clear" w:color="auto" w:fill="FFFFFF"/>
        <w:spacing w:before="0" w:beforeAutospacing="0" w:after="0" w:afterAutospacing="0"/>
        <w:jc w:val="center"/>
        <w:rPr>
          <w:color w:val="000000"/>
          <w:sz w:val="28"/>
          <w:szCs w:val="28"/>
        </w:rPr>
      </w:pPr>
      <w:r w:rsidRPr="00724931">
        <w:rPr>
          <w:rStyle w:val="c7"/>
          <w:i/>
          <w:iCs/>
          <w:color w:val="000000"/>
          <w:sz w:val="28"/>
          <w:szCs w:val="28"/>
        </w:rPr>
        <w:t>Консультация для воспитателей</w:t>
      </w:r>
    </w:p>
    <w:p w:rsidR="00724931" w:rsidRDefault="00724931" w:rsidP="00724931">
      <w:pPr>
        <w:pStyle w:val="c10"/>
        <w:shd w:val="clear" w:color="auto" w:fill="FFFFFF"/>
        <w:spacing w:before="0" w:beforeAutospacing="0" w:after="0" w:afterAutospacing="0"/>
        <w:jc w:val="center"/>
        <w:rPr>
          <w:rStyle w:val="c2"/>
          <w:b/>
          <w:i/>
          <w:iCs/>
          <w:color w:val="000000"/>
          <w:sz w:val="32"/>
          <w:szCs w:val="32"/>
        </w:rPr>
      </w:pPr>
    </w:p>
    <w:p w:rsidR="00724931" w:rsidRPr="00724931" w:rsidRDefault="00724931" w:rsidP="00724931">
      <w:pPr>
        <w:pStyle w:val="c10"/>
        <w:shd w:val="clear" w:color="auto" w:fill="FFFFFF"/>
        <w:spacing w:before="0" w:beforeAutospacing="0" w:after="0" w:afterAutospacing="0"/>
        <w:jc w:val="center"/>
        <w:rPr>
          <w:b/>
          <w:color w:val="000000"/>
          <w:sz w:val="36"/>
          <w:szCs w:val="36"/>
        </w:rPr>
      </w:pPr>
      <w:r w:rsidRPr="00724931">
        <w:rPr>
          <w:rStyle w:val="c2"/>
          <w:b/>
          <w:i/>
          <w:iCs/>
          <w:color w:val="000000"/>
          <w:sz w:val="36"/>
          <w:szCs w:val="36"/>
        </w:rPr>
        <w:t>Использование  ИКТ на музыкальных занятиях в ДОУ</w:t>
      </w:r>
    </w:p>
    <w:p w:rsidR="00724931" w:rsidRPr="00724931" w:rsidRDefault="00724931" w:rsidP="00724931">
      <w:pPr>
        <w:pStyle w:val="c4"/>
        <w:shd w:val="clear" w:color="auto" w:fill="FFFFFF"/>
        <w:spacing w:before="0" w:beforeAutospacing="0" w:after="0" w:afterAutospacing="0"/>
        <w:jc w:val="both"/>
        <w:rPr>
          <w:rStyle w:val="c0"/>
          <w:color w:val="000000"/>
          <w:sz w:val="36"/>
          <w:szCs w:val="36"/>
        </w:rPr>
      </w:pP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На музыкальных занятиях необходимо использование компьютерных технологий, так как технический прогресс развивается очень быстро в современном мире. Мотивация воспитанника является одной из важнейших составляющих успешного обучения. Интересным для детей любого возраста использование современных информационных технологий делает обучение ярким, запоминающимся, интересным, формирует эмоционально положительное отношение. Поэтому необходимо применять ИКТ на музыкальных занятиях.</w:t>
      </w: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В музыкальном воспитании детей применение ИКТ дает следующие преимущества:</w:t>
      </w: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 пройденный материал запоминается лучше;</w:t>
      </w: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 интерес детей к знаниям усиливается;</w:t>
      </w: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 развивается интерес ребенка к самостоятельному выполнению заданий.</w:t>
      </w: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Энциклопедии классической музыки, музеи мира, энциклопедии юного художника можно использовать в музыкальной деятельности.</w:t>
      </w: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Дети на музыкальных занятиях благодаря современным технологиям из пассивных слушателей превращаются в активных участников, занятия становятся более</w:t>
      </w:r>
      <w:r w:rsidRPr="00724931">
        <w:rPr>
          <w:rStyle w:val="c0"/>
          <w:color w:val="555555"/>
          <w:sz w:val="28"/>
          <w:szCs w:val="28"/>
        </w:rPr>
        <w:t> </w:t>
      </w:r>
      <w:r w:rsidRPr="00724931">
        <w:rPr>
          <w:rStyle w:val="c0"/>
          <w:color w:val="000000"/>
          <w:sz w:val="28"/>
          <w:szCs w:val="28"/>
        </w:rPr>
        <w:t>насыщенными и интересными.</w:t>
      </w: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 Многое можно узнать о композиторах, музыкальных инструментах, выразительных средствах музыки и проверить свои знания, используя Интерактивное пособие «Музыкальная шкатулка».</w:t>
      </w: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Есть возможность путешествовать по странам и эпохам, знакомясь с образцами музыкального искусства, с лучшими исполнителями мира, с разнообразными стилями и направлениями в музыкальном искусстве проводить виртуальные экскурсии по музею музыкальных инструментов, благодаря информации, представленной на компьютерных дисках. Все это способствуют эффективному решению образовательных задач, достижению нового качества обучения. Для успешного обучения детей ИКТ сочетают в себе много компонентов. Это и анимация, графика, звук и телевизионное изображение. Функцию эмоционально-эстетического фона восприятия музыки выполняет демонстрационный зрительный ряд.</w:t>
      </w:r>
    </w:p>
    <w:p w:rsidR="00724931" w:rsidRPr="00724931" w:rsidRDefault="00724931" w:rsidP="00724931">
      <w:pPr>
        <w:pStyle w:val="c4"/>
        <w:shd w:val="clear" w:color="auto" w:fill="FFFFFF"/>
        <w:spacing w:before="0" w:beforeAutospacing="0" w:after="0" w:afterAutospacing="0"/>
        <w:jc w:val="both"/>
        <w:rPr>
          <w:color w:val="000000"/>
          <w:sz w:val="28"/>
          <w:szCs w:val="28"/>
        </w:rPr>
      </w:pPr>
      <w:r w:rsidRPr="00724931">
        <w:rPr>
          <w:rStyle w:val="c0"/>
          <w:color w:val="000000"/>
          <w:sz w:val="28"/>
          <w:szCs w:val="28"/>
        </w:rPr>
        <w:t>Разнообразие вариантов «слушания» («видения») конкретных музыкальных сочинений является основой развития музыкального мышления детей, неоднозначность их восприятия, множественность их трактовок. Это позволяет детям устанавливать разнообразные интонационно-образные связи музыки с историей, литературой, различными видами и решить дефицит наглядных пособий изобразительного искусства, архитектурой, скульптурой, художественной фотографией и т. п. Решить дефицит наглядных пособий</w:t>
      </w:r>
      <w:r w:rsidRPr="00724931">
        <w:rPr>
          <w:color w:val="000000"/>
          <w:sz w:val="28"/>
          <w:szCs w:val="28"/>
        </w:rPr>
        <w:t> </w:t>
      </w:r>
      <w:r w:rsidRPr="00724931">
        <w:rPr>
          <w:rStyle w:val="c0"/>
          <w:color w:val="000000"/>
          <w:sz w:val="28"/>
          <w:szCs w:val="28"/>
        </w:rPr>
        <w:t xml:space="preserve">помогает грамотное использование компьютера. Фрагменты занятий, на которых используются </w:t>
      </w:r>
      <w:proofErr w:type="spellStart"/>
      <w:r w:rsidRPr="00724931">
        <w:rPr>
          <w:rStyle w:val="c0"/>
          <w:color w:val="000000"/>
          <w:sz w:val="28"/>
          <w:szCs w:val="28"/>
        </w:rPr>
        <w:t>мультимедийные</w:t>
      </w:r>
      <w:proofErr w:type="spellEnd"/>
      <w:r w:rsidRPr="00724931">
        <w:rPr>
          <w:rStyle w:val="c0"/>
          <w:color w:val="000000"/>
          <w:sz w:val="28"/>
          <w:szCs w:val="28"/>
        </w:rPr>
        <w:t xml:space="preserve"> презентации, отражают один из главных принципов создания современного музыкального занятия - </w:t>
      </w:r>
      <w:r w:rsidRPr="00724931">
        <w:rPr>
          <w:rStyle w:val="c0"/>
          <w:color w:val="000000"/>
          <w:sz w:val="28"/>
          <w:szCs w:val="28"/>
        </w:rPr>
        <w:lastRenderedPageBreak/>
        <w:t xml:space="preserve">принцип привлекательности. Благодаря </w:t>
      </w:r>
      <w:proofErr w:type="spellStart"/>
      <w:r w:rsidRPr="00724931">
        <w:rPr>
          <w:rStyle w:val="c0"/>
          <w:color w:val="000000"/>
          <w:sz w:val="28"/>
          <w:szCs w:val="28"/>
        </w:rPr>
        <w:t>мультимедийным</w:t>
      </w:r>
      <w:proofErr w:type="spellEnd"/>
      <w:r w:rsidRPr="00724931">
        <w:rPr>
          <w:rStyle w:val="c0"/>
          <w:color w:val="000000"/>
          <w:sz w:val="28"/>
          <w:szCs w:val="28"/>
        </w:rPr>
        <w:t xml:space="preserve"> пособиям, дети стали отличаться высокой активностью (высказывать своё мнение, размышлять, рассуждать). Успешно использовать в </w:t>
      </w:r>
      <w:proofErr w:type="spellStart"/>
      <w:r w:rsidRPr="00724931">
        <w:rPr>
          <w:rStyle w:val="c0"/>
          <w:color w:val="000000"/>
          <w:sz w:val="28"/>
          <w:szCs w:val="28"/>
        </w:rPr>
        <w:t>мультимедийном</w:t>
      </w:r>
      <w:proofErr w:type="spellEnd"/>
      <w:r w:rsidRPr="00724931">
        <w:rPr>
          <w:rStyle w:val="c0"/>
          <w:color w:val="000000"/>
          <w:sz w:val="28"/>
          <w:szCs w:val="28"/>
        </w:rPr>
        <w:t xml:space="preserve"> занятии фрагменты видеофильмов, которые </w:t>
      </w:r>
      <w:proofErr w:type="gramStart"/>
      <w:r w:rsidRPr="00724931">
        <w:rPr>
          <w:rStyle w:val="c0"/>
          <w:color w:val="000000"/>
          <w:sz w:val="28"/>
          <w:szCs w:val="28"/>
        </w:rPr>
        <w:t>используются в презентации позволяют</w:t>
      </w:r>
      <w:proofErr w:type="gramEnd"/>
      <w:r w:rsidRPr="00724931">
        <w:rPr>
          <w:rStyle w:val="c0"/>
          <w:color w:val="000000"/>
          <w:sz w:val="28"/>
          <w:szCs w:val="28"/>
        </w:rPr>
        <w:t xml:space="preserve"> современные технологии. Значительно усилить обучающий эффект</w:t>
      </w:r>
      <w:r w:rsidRPr="00724931">
        <w:rPr>
          <w:color w:val="000000"/>
          <w:sz w:val="28"/>
          <w:szCs w:val="28"/>
        </w:rPr>
        <w:t> </w:t>
      </w:r>
      <w:r w:rsidRPr="00724931">
        <w:rPr>
          <w:rStyle w:val="c0"/>
          <w:color w:val="000000"/>
          <w:sz w:val="28"/>
          <w:szCs w:val="28"/>
        </w:rPr>
        <w:t>может использование видеоинформации. Сделать музыкальное занятие привлекательным и по-настоящему</w:t>
      </w:r>
      <w:r w:rsidRPr="00724931">
        <w:rPr>
          <w:color w:val="000000"/>
          <w:sz w:val="28"/>
          <w:szCs w:val="28"/>
        </w:rPr>
        <w:t> </w:t>
      </w:r>
      <w:r w:rsidRPr="00724931">
        <w:rPr>
          <w:rStyle w:val="c0"/>
          <w:color w:val="000000"/>
          <w:sz w:val="28"/>
          <w:szCs w:val="28"/>
        </w:rPr>
        <w:t xml:space="preserve">современным, объективно и своевременно проводить контроль и подведение итогов помогает применение компьютерной техники. Воспитания интереса к музыкальной культуре, формирования духовного мира, для усвоения музыкального материала очень важно использование ИКТ. Нужно развивать у детей умение вслушиваться в чужое и собственное исполнение. За короткое время занятия, презентации позволяют охватить огромный временной период культуры одной или нескольких стран. Они способны сравнивать, сопоставлять произведения искусства различных эпох и стилей, не только прекрасно иллюстрировать занятие произведениями живописи, музыки проводить проверку знаний произведений композиторов  и художников и умения определять их творческий почерк с увлеченными искусством детьми. В качестве наглядного пособия, вынесенный для запоминания материал, (определения стилевых направлений имена композиторов, художников) дает возможность использовать презентацию. Тематические презентации создаются для проведения праздников. Музыкальные занятия становятся яркими и интересными, творческими, если использовать ИКТ, приносит большую </w:t>
      </w:r>
      <w:proofErr w:type="spellStart"/>
      <w:r w:rsidRPr="00724931">
        <w:rPr>
          <w:rStyle w:val="c0"/>
          <w:color w:val="000000"/>
          <w:sz w:val="28"/>
          <w:szCs w:val="28"/>
        </w:rPr>
        <w:t>пользу</w:t>
      </w:r>
      <w:proofErr w:type="gramStart"/>
      <w:r w:rsidRPr="00724931">
        <w:rPr>
          <w:rStyle w:val="c0"/>
          <w:color w:val="000000"/>
          <w:sz w:val="28"/>
          <w:szCs w:val="28"/>
        </w:rPr>
        <w:t>.</w:t>
      </w:r>
      <w:r w:rsidRPr="00724931">
        <w:rPr>
          <w:rStyle w:val="c0"/>
          <w:color w:val="FFFFFF"/>
          <w:sz w:val="28"/>
          <w:szCs w:val="28"/>
        </w:rPr>
        <w:t>е</w:t>
      </w:r>
      <w:proofErr w:type="gramEnd"/>
      <w:r w:rsidRPr="00724931">
        <w:rPr>
          <w:rStyle w:val="c0"/>
          <w:color w:val="FFFFFF"/>
          <w:sz w:val="28"/>
          <w:szCs w:val="28"/>
        </w:rPr>
        <w:t>дагогов</w:t>
      </w:r>
      <w:proofErr w:type="spellEnd"/>
      <w:r w:rsidRPr="00724931">
        <w:rPr>
          <w:rStyle w:val="c0"/>
          <w:color w:val="FFFFFF"/>
          <w:sz w:val="28"/>
          <w:szCs w:val="28"/>
        </w:rPr>
        <w:t>, голосование.</w:t>
      </w:r>
    </w:p>
    <w:p w:rsidR="00AA6339" w:rsidRDefault="00AA6339">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724931" w:rsidRDefault="00724931">
      <w:pPr>
        <w:rPr>
          <w:rFonts w:ascii="Times New Roman" w:hAnsi="Times New Roman" w:cs="Times New Roman"/>
          <w:sz w:val="28"/>
          <w:szCs w:val="28"/>
        </w:rPr>
      </w:pPr>
    </w:p>
    <w:p w:rsidR="00C07BE5" w:rsidRDefault="00C07BE5" w:rsidP="00C07BE5">
      <w:pPr>
        <w:spacing w:before="120" w:after="120" w:line="360" w:lineRule="auto"/>
        <w:jc w:val="center"/>
        <w:rPr>
          <w:rFonts w:ascii="Times New Roman" w:hAnsi="Times New Roman"/>
          <w:color w:val="000000"/>
          <w:sz w:val="24"/>
          <w:szCs w:val="24"/>
        </w:rPr>
      </w:pPr>
      <w:r>
        <w:rPr>
          <w:rFonts w:ascii="Times New Roman" w:hAnsi="Times New Roman"/>
          <w:color w:val="000000"/>
          <w:sz w:val="24"/>
          <w:szCs w:val="24"/>
        </w:rPr>
        <w:lastRenderedPageBreak/>
        <w:t xml:space="preserve">Муниципальное  бюджетное дошкольное  образовательное учреждение «Детский сад </w:t>
      </w:r>
      <w:proofErr w:type="spellStart"/>
      <w:r>
        <w:rPr>
          <w:rFonts w:ascii="Times New Roman" w:hAnsi="Times New Roman"/>
          <w:color w:val="000000"/>
          <w:sz w:val="24"/>
          <w:szCs w:val="24"/>
        </w:rPr>
        <w:t>общеразвивающего</w:t>
      </w:r>
      <w:proofErr w:type="spellEnd"/>
      <w:r>
        <w:rPr>
          <w:rFonts w:ascii="Times New Roman" w:hAnsi="Times New Roman"/>
          <w:color w:val="000000"/>
          <w:sz w:val="24"/>
          <w:szCs w:val="24"/>
        </w:rPr>
        <w:t xml:space="preserve"> вида с приоритетным осуществлением деятельности по познавательно-речевому направлению развития детей</w:t>
      </w:r>
    </w:p>
    <w:p w:rsidR="00C07BE5" w:rsidRDefault="00C07BE5" w:rsidP="00C07BE5">
      <w:pPr>
        <w:spacing w:before="120" w:after="120" w:line="360" w:lineRule="auto"/>
        <w:jc w:val="center"/>
        <w:rPr>
          <w:rFonts w:ascii="Times New Roman" w:hAnsi="Times New Roman"/>
          <w:color w:val="000000"/>
          <w:sz w:val="24"/>
          <w:szCs w:val="24"/>
        </w:rPr>
      </w:pPr>
      <w:r>
        <w:rPr>
          <w:rFonts w:ascii="Times New Roman" w:hAnsi="Times New Roman"/>
          <w:color w:val="000000"/>
          <w:sz w:val="24"/>
          <w:szCs w:val="24"/>
        </w:rPr>
        <w:t>№ 11  «</w:t>
      </w:r>
      <w:proofErr w:type="spellStart"/>
      <w:r>
        <w:rPr>
          <w:rFonts w:ascii="Times New Roman" w:hAnsi="Times New Roman"/>
          <w:color w:val="000000"/>
          <w:sz w:val="24"/>
          <w:szCs w:val="24"/>
        </w:rPr>
        <w:t>Йолдыз</w:t>
      </w:r>
      <w:proofErr w:type="spellEnd"/>
      <w:r>
        <w:rPr>
          <w:rFonts w:ascii="Times New Roman" w:hAnsi="Times New Roman"/>
          <w:color w:val="000000"/>
          <w:sz w:val="24"/>
          <w:szCs w:val="24"/>
        </w:rPr>
        <w:t>»</w:t>
      </w:r>
    </w:p>
    <w:p w:rsidR="00C07BE5" w:rsidRDefault="00C07BE5" w:rsidP="00C07BE5">
      <w:pPr>
        <w:spacing w:before="120" w:after="120" w:line="360" w:lineRule="auto"/>
        <w:jc w:val="center"/>
        <w:rPr>
          <w:rFonts w:ascii="Times New Roman" w:hAnsi="Times New Roman"/>
          <w:color w:val="000000"/>
          <w:sz w:val="24"/>
          <w:szCs w:val="24"/>
        </w:rPr>
      </w:pPr>
    </w:p>
    <w:p w:rsidR="00C07BE5" w:rsidRDefault="00C07BE5" w:rsidP="00C07BE5">
      <w:pPr>
        <w:spacing w:before="120" w:after="120" w:line="360" w:lineRule="auto"/>
        <w:jc w:val="center"/>
        <w:rPr>
          <w:rFonts w:ascii="Times New Roman" w:hAnsi="Times New Roman"/>
          <w:color w:val="000000"/>
          <w:sz w:val="24"/>
          <w:szCs w:val="24"/>
        </w:rPr>
      </w:pPr>
    </w:p>
    <w:p w:rsidR="00C07BE5" w:rsidRDefault="00C07BE5" w:rsidP="00C07BE5">
      <w:pPr>
        <w:spacing w:before="120" w:after="120" w:line="360" w:lineRule="auto"/>
        <w:jc w:val="center"/>
        <w:rPr>
          <w:rFonts w:ascii="Times New Roman" w:hAnsi="Times New Roman"/>
          <w:color w:val="000000"/>
          <w:sz w:val="24"/>
          <w:szCs w:val="24"/>
        </w:rPr>
      </w:pPr>
    </w:p>
    <w:p w:rsidR="00C07BE5" w:rsidRDefault="00C07BE5" w:rsidP="00C07BE5">
      <w:pPr>
        <w:spacing w:before="120" w:after="120" w:line="360" w:lineRule="auto"/>
        <w:jc w:val="center"/>
        <w:rPr>
          <w:rFonts w:ascii="Times New Roman" w:hAnsi="Times New Roman"/>
          <w:color w:val="000000"/>
          <w:sz w:val="24"/>
          <w:szCs w:val="24"/>
        </w:rPr>
      </w:pPr>
    </w:p>
    <w:p w:rsidR="00C07BE5" w:rsidRDefault="00C07BE5" w:rsidP="00C07BE5">
      <w:pPr>
        <w:spacing w:before="120" w:after="120" w:line="360" w:lineRule="auto"/>
        <w:jc w:val="center"/>
        <w:rPr>
          <w:rFonts w:ascii="Times New Roman" w:hAnsi="Times New Roman"/>
          <w:color w:val="000000"/>
          <w:sz w:val="24"/>
          <w:szCs w:val="24"/>
        </w:rPr>
      </w:pPr>
    </w:p>
    <w:p w:rsidR="00C07BE5" w:rsidRDefault="00C07BE5" w:rsidP="00C07BE5">
      <w:pPr>
        <w:spacing w:before="120" w:after="120" w:line="360" w:lineRule="auto"/>
        <w:rPr>
          <w:rFonts w:ascii="Times New Roman" w:hAnsi="Times New Roman"/>
          <w:i/>
          <w:color w:val="000000"/>
          <w:sz w:val="36"/>
          <w:szCs w:val="36"/>
        </w:rPr>
      </w:pPr>
      <w:r>
        <w:rPr>
          <w:rFonts w:ascii="Times New Roman" w:hAnsi="Times New Roman"/>
          <w:i/>
          <w:color w:val="000000"/>
          <w:sz w:val="36"/>
          <w:szCs w:val="36"/>
        </w:rPr>
        <w:t>Консультация для воспитателей:</w:t>
      </w:r>
    </w:p>
    <w:p w:rsidR="00C07BE5" w:rsidRDefault="00C07BE5" w:rsidP="00C07BE5">
      <w:pPr>
        <w:spacing w:before="120" w:after="120" w:line="360" w:lineRule="auto"/>
        <w:rPr>
          <w:rFonts w:ascii="Times New Roman" w:hAnsi="Times New Roman"/>
          <w:b/>
          <w:i/>
          <w:color w:val="000000"/>
          <w:sz w:val="48"/>
          <w:szCs w:val="48"/>
        </w:rPr>
      </w:pPr>
      <w:r>
        <w:rPr>
          <w:rFonts w:ascii="Times New Roman" w:hAnsi="Times New Roman"/>
          <w:b/>
          <w:i/>
          <w:color w:val="000000"/>
          <w:sz w:val="48"/>
          <w:szCs w:val="48"/>
        </w:rPr>
        <w:t>«Использование ИКТ на музыкальных занятиях»</w:t>
      </w:r>
    </w:p>
    <w:p w:rsidR="00C07BE5" w:rsidRDefault="00C07BE5" w:rsidP="00C07BE5">
      <w:pPr>
        <w:rPr>
          <w:rFonts w:ascii="Times New Roman" w:hAnsi="Times New Roman" w:cs="Times New Roman"/>
          <w:sz w:val="24"/>
          <w:szCs w:val="24"/>
        </w:rPr>
      </w:pPr>
    </w:p>
    <w:p w:rsidR="00C07BE5" w:rsidRDefault="00C07BE5" w:rsidP="00C07BE5">
      <w:pPr>
        <w:rPr>
          <w:rFonts w:ascii="Times New Roman" w:hAnsi="Times New Roman" w:cs="Times New Roman"/>
          <w:sz w:val="24"/>
          <w:szCs w:val="24"/>
        </w:rPr>
      </w:pPr>
    </w:p>
    <w:p w:rsidR="00C07BE5" w:rsidRDefault="00C07BE5" w:rsidP="00C07BE5">
      <w:pPr>
        <w:rPr>
          <w:rFonts w:ascii="Times New Roman" w:hAnsi="Times New Roman" w:cs="Times New Roman"/>
          <w:sz w:val="24"/>
          <w:szCs w:val="24"/>
        </w:rPr>
      </w:pPr>
    </w:p>
    <w:p w:rsidR="00C07BE5" w:rsidRDefault="00C07BE5" w:rsidP="00C07BE5">
      <w:pPr>
        <w:rPr>
          <w:rFonts w:ascii="Times New Roman" w:hAnsi="Times New Roman" w:cs="Times New Roman"/>
          <w:sz w:val="24"/>
          <w:szCs w:val="24"/>
        </w:rPr>
      </w:pPr>
    </w:p>
    <w:p w:rsidR="00C07BE5" w:rsidRDefault="00C07BE5" w:rsidP="00C07BE5">
      <w:pPr>
        <w:rPr>
          <w:rFonts w:ascii="Times New Roman" w:hAnsi="Times New Roman" w:cs="Times New Roman"/>
          <w:sz w:val="24"/>
          <w:szCs w:val="24"/>
        </w:rPr>
      </w:pPr>
    </w:p>
    <w:p w:rsidR="00C07BE5" w:rsidRDefault="00C07BE5" w:rsidP="00C07BE5">
      <w:pPr>
        <w:rPr>
          <w:rFonts w:ascii="Times New Roman" w:hAnsi="Times New Roman" w:cs="Times New Roman"/>
          <w:sz w:val="24"/>
          <w:szCs w:val="24"/>
        </w:rPr>
      </w:pPr>
    </w:p>
    <w:p w:rsidR="00C07BE5" w:rsidRDefault="00C07BE5" w:rsidP="00C07BE5">
      <w:pPr>
        <w:rPr>
          <w:rFonts w:ascii="Times New Roman" w:hAnsi="Times New Roman" w:cs="Times New Roman"/>
          <w:sz w:val="24"/>
          <w:szCs w:val="24"/>
        </w:rPr>
      </w:pPr>
    </w:p>
    <w:p w:rsidR="00C07BE5" w:rsidRDefault="00C07BE5" w:rsidP="00C07BE5">
      <w:pPr>
        <w:rPr>
          <w:rFonts w:ascii="Times New Roman" w:hAnsi="Times New Roman" w:cs="Times New Roman"/>
          <w:sz w:val="24"/>
          <w:szCs w:val="24"/>
        </w:rPr>
      </w:pPr>
    </w:p>
    <w:p w:rsidR="00C07BE5" w:rsidRDefault="00C07BE5" w:rsidP="00C07BE5">
      <w:pPr>
        <w:rPr>
          <w:rFonts w:ascii="Times New Roman" w:hAnsi="Times New Roman" w:cs="Times New Roman"/>
          <w:sz w:val="24"/>
          <w:szCs w:val="24"/>
        </w:rPr>
      </w:pPr>
    </w:p>
    <w:p w:rsidR="00C07BE5" w:rsidRDefault="00C07BE5" w:rsidP="00C07BE5">
      <w:pPr>
        <w:rPr>
          <w:rFonts w:ascii="Times New Roman" w:hAnsi="Times New Roman" w:cs="Times New Roman"/>
          <w:sz w:val="24"/>
          <w:szCs w:val="24"/>
        </w:rPr>
      </w:pPr>
    </w:p>
    <w:p w:rsidR="00C07BE5" w:rsidRDefault="00C07BE5" w:rsidP="00C07BE5">
      <w:pPr>
        <w:pStyle w:val="a3"/>
        <w:rPr>
          <w:rFonts w:ascii="Times New Roman" w:hAnsi="Times New Roman" w:cs="Times New Roman"/>
          <w:sz w:val="24"/>
          <w:szCs w:val="24"/>
        </w:rPr>
      </w:pPr>
      <w:r>
        <w:rPr>
          <w:rFonts w:ascii="Times New Roman" w:hAnsi="Times New Roman" w:cs="Times New Roman"/>
          <w:sz w:val="24"/>
          <w:szCs w:val="24"/>
        </w:rPr>
        <w:t xml:space="preserve">                                                                                                         Подготовила:</w:t>
      </w:r>
    </w:p>
    <w:p w:rsidR="00C07BE5" w:rsidRDefault="00C07BE5" w:rsidP="00C07BE5">
      <w:pPr>
        <w:pStyle w:val="a3"/>
        <w:rPr>
          <w:rFonts w:ascii="Times New Roman" w:hAnsi="Times New Roman" w:cs="Times New Roman"/>
          <w:sz w:val="24"/>
          <w:szCs w:val="24"/>
        </w:rPr>
      </w:pPr>
      <w:r>
        <w:rPr>
          <w:rFonts w:ascii="Times New Roman" w:hAnsi="Times New Roman" w:cs="Times New Roman"/>
          <w:sz w:val="24"/>
          <w:szCs w:val="24"/>
        </w:rPr>
        <w:t xml:space="preserve">                                                                                                         музыкальный  руководитель                        </w:t>
      </w:r>
    </w:p>
    <w:p w:rsidR="00C07BE5" w:rsidRDefault="00C07BE5" w:rsidP="00C07BE5">
      <w:pPr>
        <w:pStyle w:val="a3"/>
        <w:rPr>
          <w:rFonts w:ascii="Times New Roman" w:hAnsi="Times New Roman" w:cs="Times New Roman"/>
          <w:sz w:val="24"/>
          <w:szCs w:val="24"/>
        </w:rPr>
      </w:pPr>
      <w:r>
        <w:rPr>
          <w:rFonts w:ascii="Times New Roman" w:hAnsi="Times New Roman" w:cs="Times New Roman"/>
          <w:sz w:val="24"/>
          <w:szCs w:val="24"/>
        </w:rPr>
        <w:t xml:space="preserve">                                                                                                         1 кв</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атегории</w:t>
      </w:r>
    </w:p>
    <w:p w:rsidR="00C07BE5" w:rsidRDefault="00C07BE5" w:rsidP="00C07BE5">
      <w:pPr>
        <w:pStyle w:val="a3"/>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Биккинина</w:t>
      </w:r>
      <w:proofErr w:type="spellEnd"/>
      <w:r>
        <w:rPr>
          <w:rFonts w:ascii="Times New Roman" w:hAnsi="Times New Roman" w:cs="Times New Roman"/>
          <w:sz w:val="24"/>
          <w:szCs w:val="24"/>
        </w:rPr>
        <w:t xml:space="preserve"> Ю.В.</w:t>
      </w:r>
    </w:p>
    <w:p w:rsidR="00724931" w:rsidRPr="00724931" w:rsidRDefault="00724931">
      <w:pPr>
        <w:rPr>
          <w:rFonts w:ascii="Times New Roman" w:hAnsi="Times New Roman" w:cs="Times New Roman"/>
          <w:sz w:val="28"/>
          <w:szCs w:val="28"/>
        </w:rPr>
      </w:pPr>
    </w:p>
    <w:sectPr w:rsidR="00724931" w:rsidRPr="00724931" w:rsidSect="00724931">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4931"/>
    <w:rsid w:val="00724931"/>
    <w:rsid w:val="009C3729"/>
    <w:rsid w:val="00AA6339"/>
    <w:rsid w:val="00C07B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3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724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24931"/>
  </w:style>
  <w:style w:type="character" w:customStyle="1" w:styleId="c2">
    <w:name w:val="c2"/>
    <w:basedOn w:val="a0"/>
    <w:rsid w:val="00724931"/>
  </w:style>
  <w:style w:type="paragraph" w:customStyle="1" w:styleId="c4">
    <w:name w:val="c4"/>
    <w:basedOn w:val="a"/>
    <w:rsid w:val="00724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24931"/>
  </w:style>
  <w:style w:type="paragraph" w:styleId="a3">
    <w:name w:val="No Spacing"/>
    <w:uiPriority w:val="1"/>
    <w:qFormat/>
    <w:rsid w:val="00C07BE5"/>
    <w:pPr>
      <w:spacing w:after="0" w:line="240" w:lineRule="auto"/>
    </w:pPr>
  </w:style>
</w:styles>
</file>

<file path=word/webSettings.xml><?xml version="1.0" encoding="utf-8"?>
<w:webSettings xmlns:r="http://schemas.openxmlformats.org/officeDocument/2006/relationships" xmlns:w="http://schemas.openxmlformats.org/wordprocessingml/2006/main">
  <w:divs>
    <w:div w:id="964654945">
      <w:bodyDiv w:val="1"/>
      <w:marLeft w:val="0"/>
      <w:marRight w:val="0"/>
      <w:marTop w:val="0"/>
      <w:marBottom w:val="0"/>
      <w:divBdr>
        <w:top w:val="none" w:sz="0" w:space="0" w:color="auto"/>
        <w:left w:val="none" w:sz="0" w:space="0" w:color="auto"/>
        <w:bottom w:val="none" w:sz="0" w:space="0" w:color="auto"/>
        <w:right w:val="none" w:sz="0" w:space="0" w:color="auto"/>
      </w:divBdr>
    </w:div>
    <w:div w:id="203006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742</Words>
  <Characters>4231</Characters>
  <Application>Microsoft Office Word</Application>
  <DocSecurity>0</DocSecurity>
  <Lines>35</Lines>
  <Paragraphs>9</Paragraphs>
  <ScaleCrop>false</ScaleCrop>
  <Company/>
  <LinksUpToDate>false</LinksUpToDate>
  <CharactersWithSpaces>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2017-04-01T08:29:00Z</dcterms:created>
  <dcterms:modified xsi:type="dcterms:W3CDTF">2017-04-01T08:33:00Z</dcterms:modified>
</cp:coreProperties>
</file>